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03152E" w:rsidTr="0050743D">
        <w:tc>
          <w:tcPr>
            <w:tcW w:w="4785" w:type="dxa"/>
          </w:tcPr>
          <w:p w:rsidR="00F16D83" w:rsidRPr="00E8037D" w:rsidRDefault="00E8037D" w:rsidP="00E8037D">
            <w:pPr>
              <w:wordWrap w:val="0"/>
              <w:autoSpaceDN w:val="0"/>
              <w:snapToGrid w:val="0"/>
              <w:spacing w:line="290" w:lineRule="atLeast"/>
              <w:jc w:val="center"/>
              <w:rPr>
                <w:rFonts w:ascii="한컴바탕" w:eastAsia="한컴바탕" w:hAnsi="한컴바탕" w:cs="한컴바탕" w:hint="eastAsia"/>
                <w:b/>
                <w:bCs/>
                <w:snapToGrid w:val="0"/>
                <w:kern w:val="0"/>
                <w:sz w:val="26"/>
                <w:szCs w:val="26"/>
                <w:lang w:eastAsia="ko-KR"/>
              </w:rPr>
            </w:pPr>
            <w:r>
              <w:rPr>
                <w:rFonts w:ascii="한컴바탕" w:eastAsia="한컴바탕" w:hAnsi="한컴바탕" w:cs="한컴바탕" w:hint="eastAsia"/>
                <w:b/>
                <w:bCs/>
                <w:snapToGrid w:val="0"/>
                <w:kern w:val="0"/>
                <w:sz w:val="26"/>
                <w:szCs w:val="26"/>
                <w:lang w:eastAsia="ko-KR"/>
              </w:rPr>
              <w:t xml:space="preserve">2.6.1 </w:t>
            </w:r>
            <w:r w:rsidR="00F16D83" w:rsidRPr="00E8037D">
              <w:rPr>
                <w:rFonts w:ascii="한컴바탕" w:eastAsia="한컴바탕" w:hAnsi="한컴바탕" w:cs="한컴바탕" w:hint="eastAsia"/>
                <w:b/>
                <w:bCs/>
                <w:snapToGrid w:val="0"/>
                <w:kern w:val="0"/>
                <w:sz w:val="26"/>
                <w:szCs w:val="26"/>
                <w:lang w:eastAsia="ko-KR"/>
              </w:rPr>
              <w:t>국가발전개혁위원회의 풍력발전 건설 관련 요구사항에 관한 통지</w:t>
            </w:r>
          </w:p>
          <w:p w:rsidR="00F16D83" w:rsidRPr="00E8037D" w:rsidRDefault="00F16D83" w:rsidP="00E8037D">
            <w:pPr>
              <w:wordWrap w:val="0"/>
              <w:autoSpaceDN w:val="0"/>
              <w:snapToGrid w:val="0"/>
              <w:spacing w:line="290" w:lineRule="atLeast"/>
              <w:ind w:right="3"/>
              <w:jc w:val="center"/>
              <w:rPr>
                <w:rFonts w:ascii="한컴바탕" w:eastAsia="한컴바탕" w:hAnsi="한컴바탕" w:cs="한컴바탕" w:hint="eastAsia"/>
                <w:bCs/>
                <w:snapToGrid w:val="0"/>
                <w:kern w:val="0"/>
                <w:szCs w:val="21"/>
                <w:lang w:eastAsia="ko-KR"/>
              </w:rPr>
            </w:pPr>
            <w:r w:rsidRPr="00E8037D">
              <w:rPr>
                <w:rFonts w:ascii="한컴바탕" w:eastAsia="한컴바탕" w:hAnsi="한컴바탕" w:cs="한컴바탕" w:hint="eastAsia"/>
                <w:bCs/>
                <w:snapToGrid w:val="0"/>
                <w:kern w:val="0"/>
                <w:szCs w:val="21"/>
                <w:lang w:eastAsia="ko-KR"/>
              </w:rPr>
              <w:t>（발개능원[2005]1204호）</w:t>
            </w:r>
          </w:p>
          <w:p w:rsidR="00F16D83" w:rsidRDefault="00F16D83" w:rsidP="00E8037D">
            <w:pPr>
              <w:wordWrap w:val="0"/>
              <w:autoSpaceDN w:val="0"/>
              <w:snapToGrid w:val="0"/>
              <w:spacing w:line="290" w:lineRule="atLeast"/>
              <w:ind w:right="1575"/>
              <w:rPr>
                <w:rFonts w:ascii="한컴바탕" w:eastAsia="한컴바탕" w:hAnsi="한컴바탕" w:cs="한컴바탕" w:hint="eastAsia"/>
                <w:b/>
                <w:bCs/>
                <w:snapToGrid w:val="0"/>
                <w:kern w:val="0"/>
                <w:szCs w:val="21"/>
              </w:rPr>
            </w:pPr>
          </w:p>
          <w:p w:rsidR="00E8037D" w:rsidRPr="00E8037D" w:rsidRDefault="00E8037D" w:rsidP="00E8037D">
            <w:pPr>
              <w:wordWrap w:val="0"/>
              <w:autoSpaceDN w:val="0"/>
              <w:snapToGrid w:val="0"/>
              <w:spacing w:line="290" w:lineRule="atLeast"/>
              <w:ind w:right="1575"/>
              <w:rPr>
                <w:rFonts w:ascii="한컴바탕" w:eastAsia="한컴바탕" w:hAnsi="한컴바탕" w:cs="한컴바탕" w:hint="eastAsia"/>
                <w:b/>
                <w:bCs/>
                <w:snapToGrid w:val="0"/>
                <w:kern w:val="0"/>
                <w:szCs w:val="21"/>
              </w:rPr>
            </w:pPr>
          </w:p>
          <w:p w:rsidR="00F16D83" w:rsidRPr="00E8037D" w:rsidRDefault="00F16D83" w:rsidP="00E8037D">
            <w:pPr>
              <w:wordWrap w:val="0"/>
              <w:autoSpaceDN w:val="0"/>
              <w:snapToGrid w:val="0"/>
              <w:spacing w:line="290" w:lineRule="atLeast"/>
              <w:ind w:right="3"/>
              <w:rPr>
                <w:rFonts w:ascii="한컴바탕" w:eastAsia="한컴바탕" w:hAnsi="한컴바탕" w:cs="한컴바탕" w:hint="eastAsia"/>
                <w:szCs w:val="21"/>
                <w:lang w:eastAsia="ko-KR"/>
              </w:rPr>
            </w:pPr>
            <w:r w:rsidRPr="00E8037D">
              <w:rPr>
                <w:rFonts w:ascii="한컴바탕" w:eastAsia="한컴바탕" w:hAnsi="한컴바탕" w:cs="한컴바탕" w:hint="eastAsia"/>
                <w:szCs w:val="21"/>
                <w:lang w:eastAsia="ko-KR"/>
              </w:rPr>
              <w:t>각 성, 자치구, 직할시 및 계획단열시, 부성급 성소재지 도시, 신강생산건설병단 발전개혁위원회, 물가국:</w:t>
            </w:r>
          </w:p>
          <w:p w:rsidR="00F16D83" w:rsidRPr="00D67328" w:rsidRDefault="00F16D83" w:rsidP="00D67328">
            <w:pPr>
              <w:wordWrap w:val="0"/>
              <w:autoSpaceDN w:val="0"/>
              <w:snapToGrid w:val="0"/>
              <w:spacing w:line="290" w:lineRule="atLeast"/>
              <w:ind w:right="6" w:firstLineChars="100" w:firstLine="202"/>
              <w:rPr>
                <w:rFonts w:ascii="한컴바탕" w:eastAsia="한컴바탕" w:hAnsi="한컴바탕" w:cs="한컴바탕" w:hint="eastAsia"/>
                <w:spacing w:val="-4"/>
                <w:szCs w:val="21"/>
                <w:lang w:eastAsia="ko-KR"/>
              </w:rPr>
            </w:pPr>
            <w:r w:rsidRPr="00D67328">
              <w:rPr>
                <w:rFonts w:ascii="한컴바탕" w:eastAsia="한컴바탕" w:hAnsi="한컴바탕" w:cs="한컴바탕" w:hint="eastAsia"/>
                <w:spacing w:val="-4"/>
                <w:szCs w:val="21"/>
                <w:lang w:eastAsia="ko-KR"/>
              </w:rPr>
              <w:t>풍력발전 산업의 건강한 발전을 촉진하고 풍력설비 제조분야의 국산화 속도를 가속화하며 우리나라의 풍력발전 계획, 설계, 관리 및 설비 제조능력을 끊임없이 향상시키기 위하여 또한 우리나라 풍력발전 기술시스템을 점진적으로 구축하고 우리나라의 대규모 풍력발전 수요에 더욱 부응하기 위하여 풍력발전 프로젝트 건설관리에 관한 요구에 대하여 다음과 같이 통지한다.</w:t>
            </w:r>
          </w:p>
          <w:p w:rsidR="00F16D83" w:rsidRPr="00E8037D" w:rsidRDefault="00F16D83" w:rsidP="00E8037D">
            <w:pPr>
              <w:wordWrap w:val="0"/>
              <w:autoSpaceDN w:val="0"/>
              <w:snapToGrid w:val="0"/>
              <w:spacing w:line="290" w:lineRule="atLeast"/>
              <w:ind w:right="6" w:firstLineChars="100" w:firstLine="210"/>
              <w:rPr>
                <w:rFonts w:ascii="한컴바탕" w:eastAsia="한컴바탕" w:hAnsi="한컴바탕" w:cs="한컴바탕" w:hint="eastAsia"/>
                <w:szCs w:val="21"/>
                <w:lang w:eastAsia="ko-KR"/>
              </w:rPr>
            </w:pPr>
            <w:r w:rsidRPr="00E8037D">
              <w:rPr>
                <w:rFonts w:ascii="한컴바탕" w:eastAsia="한컴바탕" w:hAnsi="한컴바탕" w:cs="한컴바탕" w:hint="eastAsia"/>
                <w:szCs w:val="21"/>
                <w:lang w:eastAsia="ko-KR"/>
              </w:rPr>
              <w:t>1. 풍력에너지 자원은 중요한 에너지 자원이다. 각 성(구, 시)은 풍력에너지 자원을 합리적으로 개발하고 효율적으로 이용한다는 원칙하에 에너지 자원의 특징과 경제사회 발전 상황을 결합시켜 해당 성(시, 구)의 풍력발전 계획을 제정하고 발전 목표, 풍력발전 장소 및 유관 요구사항을 명확히 한다. 풍력발전 건설과 관리를 지도하여 풍력발전의 건강하고 질서 있는 발전을 촉진한다.</w:t>
            </w:r>
          </w:p>
          <w:p w:rsidR="00F16D83" w:rsidRPr="00E8037D" w:rsidRDefault="00F16D83" w:rsidP="00E8037D">
            <w:pPr>
              <w:wordWrap w:val="0"/>
              <w:autoSpaceDN w:val="0"/>
              <w:snapToGrid w:val="0"/>
              <w:spacing w:line="290" w:lineRule="atLeast"/>
              <w:ind w:right="6" w:firstLineChars="100" w:firstLine="210"/>
              <w:rPr>
                <w:rFonts w:ascii="한컴바탕" w:eastAsia="한컴바탕" w:hAnsi="한컴바탕" w:cs="한컴바탕" w:hint="eastAsia"/>
                <w:szCs w:val="21"/>
                <w:lang w:eastAsia="ko-KR"/>
              </w:rPr>
            </w:pPr>
            <w:r w:rsidRPr="00E8037D">
              <w:rPr>
                <w:rFonts w:ascii="한컴바탕" w:eastAsia="한컴바탕" w:hAnsi="한컴바탕" w:cs="한컴바탕" w:hint="eastAsia"/>
                <w:szCs w:val="21"/>
                <w:lang w:eastAsia="ko-KR"/>
              </w:rPr>
              <w:t>2. &lt;국무원의 투자체제 개혁에 관한 결정&gt;(국발[2004]20호)의 관련 규정에 따라 전체 설비용량이 5만 킬로와트 및 그 이상인 풍력발전 프로젝트는 우리 위원회가 심사 비준한다. 그 이외의 프로젝트는 각 성(구, 시)의 발전개혁위원회에서 심사 비준한다. 이와 관련한 심사비준 절차와 조건은 &lt;기업 투자프로젝트 심사비준 임시방법&gt;(중화인민공화국 국가발전 및 개혁위원회령 제19호)에 따라 집행한다.</w:t>
            </w:r>
          </w:p>
          <w:p w:rsidR="00F16D83" w:rsidRPr="002A7231" w:rsidRDefault="00F16D83" w:rsidP="002A7231">
            <w:pPr>
              <w:wordWrap w:val="0"/>
              <w:autoSpaceDN w:val="0"/>
              <w:snapToGrid w:val="0"/>
              <w:spacing w:line="290" w:lineRule="atLeast"/>
              <w:ind w:right="6" w:firstLineChars="100" w:firstLine="194"/>
              <w:rPr>
                <w:rFonts w:ascii="한컴바탕" w:eastAsia="한컴바탕" w:hAnsi="한컴바탕" w:cs="한컴바탕" w:hint="eastAsia"/>
                <w:spacing w:val="-8"/>
                <w:szCs w:val="21"/>
                <w:lang w:eastAsia="ko-KR"/>
              </w:rPr>
            </w:pPr>
            <w:r w:rsidRPr="002A7231">
              <w:rPr>
                <w:rFonts w:ascii="한컴바탕" w:eastAsia="한컴바탕" w:hAnsi="한컴바탕" w:cs="한컴바탕" w:hint="eastAsia"/>
                <w:spacing w:val="-8"/>
                <w:szCs w:val="21"/>
                <w:lang w:eastAsia="ko-KR"/>
              </w:rPr>
              <w:t>3. 풍력발전소 건설의 심사비준은 풍력발전 계획을 기초로 하며, 심사비준의 내용은 주로 풍력발전소의 규모, 장소 조건, 풍력발전 설비의 국산화 비율이다. 풍력발전소의 건설 규모는 풍력시스템, 풍력에너지 자원 현황 등 관련 조건과 서로 적절하게 조화를 이루어야 한다. 풍력발전소와 전력 네트워크의 거리는 비교적 근접하여 송출에 용이해야 한다. 풍력발전 설비의 국산화 비율이 70% 이상 도달해야 하며, 설비 국산화 비율을 만족시키지 못하는 풍력발전소는 건설을 허가하지 아니 한다. 수입 설비는 세관이 규정에 따라 세금을 징수한다.</w:t>
            </w:r>
          </w:p>
          <w:p w:rsidR="00F16D83" w:rsidRPr="00E8037D" w:rsidRDefault="00F16D83" w:rsidP="00E8037D">
            <w:pPr>
              <w:wordWrap w:val="0"/>
              <w:autoSpaceDN w:val="0"/>
              <w:snapToGrid w:val="0"/>
              <w:spacing w:line="290" w:lineRule="atLeast"/>
              <w:ind w:right="6" w:firstLineChars="100" w:firstLine="210"/>
              <w:rPr>
                <w:rFonts w:ascii="한컴바탕" w:eastAsia="한컴바탕" w:hAnsi="한컴바탕" w:cs="한컴바탕" w:hint="eastAsia"/>
                <w:szCs w:val="21"/>
                <w:lang w:eastAsia="ko-KR"/>
              </w:rPr>
            </w:pPr>
            <w:r w:rsidRPr="00E8037D">
              <w:rPr>
                <w:rFonts w:ascii="한컴바탕" w:eastAsia="한컴바탕" w:hAnsi="한컴바탕" w:cs="한컴바탕" w:hint="eastAsia"/>
                <w:szCs w:val="21"/>
                <w:lang w:eastAsia="ko-KR"/>
              </w:rPr>
              <w:lastRenderedPageBreak/>
              <w:t xml:space="preserve">4. 풍력발전소 전력 인입 가격은 국무원 가격주관부문이 각 지역의 실제상황에 따라 원가수익법을 원칙으로 지역별로 계산하여 확정한 후 사회에 공개 발표한다. 풍력발전 특허권 건설 프로젝트의 전력가격은 입찰방법을 통하여 확정한다. 단, 국무원 가격주관 부문이 정한 전력 인입 가격수준보다 높아서는 아니 된다. </w:t>
            </w:r>
          </w:p>
          <w:p w:rsidR="00F16D83" w:rsidRPr="00CD1CD1" w:rsidRDefault="00F16D83" w:rsidP="00CD1CD1">
            <w:pPr>
              <w:wordWrap w:val="0"/>
              <w:autoSpaceDN w:val="0"/>
              <w:snapToGrid w:val="0"/>
              <w:spacing w:line="290" w:lineRule="atLeast"/>
              <w:ind w:right="6" w:firstLineChars="100" w:firstLine="202"/>
              <w:rPr>
                <w:rFonts w:ascii="한컴바탕" w:eastAsia="한컴바탕" w:hAnsi="한컴바탕" w:cs="한컴바탕" w:hint="eastAsia"/>
                <w:spacing w:val="-4"/>
                <w:szCs w:val="21"/>
                <w:lang w:eastAsia="ko-KR"/>
              </w:rPr>
            </w:pPr>
            <w:r w:rsidRPr="00CD1CD1">
              <w:rPr>
                <w:rFonts w:ascii="한컴바탕" w:eastAsia="한컴바탕" w:hAnsi="한컴바탕" w:cs="한컴바탕" w:hint="eastAsia"/>
                <w:spacing w:val="-4"/>
                <w:szCs w:val="21"/>
                <w:lang w:eastAsia="ko-KR"/>
              </w:rPr>
              <w:t>각 성(시, 구) 발전개혁위원회와 물가국은 상술한 요구사항에 따라 풍력발전 건설에 관한 관리와 감독업무를 성실하게 이행하고 풍력발전 건설의 계획업무와 전기업무를 강화하며 풍력발전 설비제조의 국산화를 고도로 중시해주길 바란다. 풍력발전 건설, 산업과 시장육성, 인재배양 등을 유기적으로 결합하여 풍력발전 건설 원가를 인하하기 위해 노력하고 풍력발전 운영과 관리수준을 제고하며 풍력발전의 시장경쟁력을 더욱 강화시켜 우리나라의 풍력산업이 더욱 빠르고 훌륭하게 발전하도록 촉진하여 주길 바란다.</w:t>
            </w:r>
          </w:p>
          <w:p w:rsidR="00F16D83" w:rsidRPr="00E8037D" w:rsidRDefault="00F16D83" w:rsidP="00E8037D">
            <w:pPr>
              <w:wordWrap w:val="0"/>
              <w:autoSpaceDN w:val="0"/>
              <w:snapToGrid w:val="0"/>
              <w:spacing w:line="290" w:lineRule="atLeast"/>
              <w:ind w:right="3"/>
              <w:rPr>
                <w:rFonts w:ascii="한컴바탕" w:eastAsia="한컴바탕" w:hAnsi="한컴바탕" w:cs="한컴바탕" w:hint="eastAsia"/>
                <w:szCs w:val="21"/>
                <w:lang w:eastAsia="ko-KR"/>
              </w:rPr>
            </w:pPr>
          </w:p>
          <w:p w:rsidR="00F16D83" w:rsidRPr="00E8037D" w:rsidRDefault="00F16D83" w:rsidP="00E8037D">
            <w:pPr>
              <w:wordWrap w:val="0"/>
              <w:autoSpaceDN w:val="0"/>
              <w:snapToGrid w:val="0"/>
              <w:spacing w:line="290" w:lineRule="atLeast"/>
              <w:ind w:right="3"/>
              <w:jc w:val="right"/>
              <w:rPr>
                <w:rFonts w:ascii="한컴바탕" w:eastAsia="한컴바탕" w:hAnsi="한컴바탕" w:cs="한컴바탕" w:hint="eastAsia"/>
                <w:szCs w:val="21"/>
                <w:lang w:eastAsia="ko-KR"/>
              </w:rPr>
            </w:pPr>
            <w:r w:rsidRPr="00E8037D">
              <w:rPr>
                <w:rFonts w:ascii="한컴바탕" w:eastAsia="한컴바탕" w:hAnsi="한컴바탕" w:cs="한컴바탕" w:hint="eastAsia"/>
                <w:szCs w:val="21"/>
                <w:lang w:eastAsia="ko-KR"/>
              </w:rPr>
              <w:t>중화인민공화국 국가발전 및 개혁위원회</w:t>
            </w:r>
          </w:p>
          <w:p w:rsidR="00F16D83" w:rsidRPr="00E8037D" w:rsidRDefault="00F16D83" w:rsidP="00E8037D">
            <w:pPr>
              <w:wordWrap w:val="0"/>
              <w:autoSpaceDN w:val="0"/>
              <w:snapToGrid w:val="0"/>
              <w:spacing w:line="290" w:lineRule="atLeast"/>
              <w:ind w:right="3"/>
              <w:jc w:val="right"/>
              <w:rPr>
                <w:rFonts w:ascii="한컴바탕" w:eastAsia="한컴바탕" w:hAnsi="한컴바탕" w:cs="한컴바탕" w:hint="eastAsia"/>
                <w:szCs w:val="21"/>
                <w:lang w:eastAsia="ko-KR"/>
              </w:rPr>
            </w:pPr>
            <w:smartTag w:uri="urn:schemas-microsoft-com:office:smarttags" w:element="date">
              <w:smartTagPr>
                <w:attr w:uri="urn:schemas-microsoft-com:office:office" w:name="ls" w:val="trans"/>
                <w:attr w:name="Year" w:val="2005"/>
                <w:attr w:name="Month" w:val="7"/>
                <w:attr w:name="Day" w:val="4"/>
              </w:smartTagPr>
              <w:r w:rsidRPr="00E8037D">
                <w:rPr>
                  <w:rFonts w:ascii="한컴바탕" w:eastAsia="한컴바탕" w:hAnsi="한컴바탕" w:cs="한컴바탕" w:hint="eastAsia"/>
                  <w:szCs w:val="21"/>
                  <w:lang w:eastAsia="ko-KR"/>
                </w:rPr>
                <w:t>2005년 7월 4일</w:t>
              </w:r>
            </w:smartTag>
          </w:p>
          <w:p w:rsidR="00F16D83" w:rsidRPr="00E8037D" w:rsidRDefault="00F16D83" w:rsidP="00E8037D">
            <w:pPr>
              <w:wordWrap w:val="0"/>
              <w:autoSpaceDN w:val="0"/>
              <w:snapToGrid w:val="0"/>
              <w:spacing w:line="290" w:lineRule="atLeast"/>
              <w:ind w:right="3"/>
              <w:rPr>
                <w:rFonts w:ascii="한컴바탕" w:eastAsia="한컴바탕" w:hAnsi="한컴바탕" w:cs="한컴바탕" w:hint="eastAsia"/>
                <w:szCs w:val="21"/>
                <w:lang w:eastAsia="ko-KR"/>
              </w:rPr>
            </w:pPr>
          </w:p>
          <w:p w:rsidR="00F16D83" w:rsidRPr="00E8037D" w:rsidRDefault="00F16D83" w:rsidP="00E8037D">
            <w:pPr>
              <w:wordWrap w:val="0"/>
              <w:autoSpaceDN w:val="0"/>
              <w:snapToGrid w:val="0"/>
              <w:spacing w:line="290" w:lineRule="atLeast"/>
              <w:ind w:right="3"/>
              <w:rPr>
                <w:rFonts w:ascii="한컴바탕" w:eastAsia="한컴바탕" w:hAnsi="한컴바탕" w:cs="한컴바탕" w:hint="eastAsia"/>
                <w:szCs w:val="21"/>
                <w:lang w:eastAsia="ko-KR"/>
              </w:rPr>
            </w:pPr>
            <w:r w:rsidRPr="00E8037D">
              <w:rPr>
                <w:rFonts w:ascii="한컴바탕" w:eastAsia="한컴바탕" w:hAnsi="한컴바탕" w:cs="한컴바탕" w:hint="eastAsia"/>
                <w:szCs w:val="21"/>
                <w:lang w:eastAsia="ko-KR"/>
              </w:rPr>
              <w:t xml:space="preserve">     </w:t>
            </w:r>
          </w:p>
          <w:p w:rsidR="00F16D83" w:rsidRPr="00E8037D" w:rsidRDefault="00F16D83" w:rsidP="00E8037D">
            <w:pPr>
              <w:wordWrap w:val="0"/>
              <w:autoSpaceDN w:val="0"/>
              <w:snapToGrid w:val="0"/>
              <w:spacing w:line="290" w:lineRule="atLeast"/>
              <w:rPr>
                <w:rFonts w:ascii="한컴바탕" w:eastAsia="한컴바탕" w:hAnsi="한컴바탕" w:cs="한컴바탕"/>
                <w:szCs w:val="21"/>
              </w:rPr>
            </w:pPr>
          </w:p>
          <w:p w:rsidR="0003152E" w:rsidRPr="00E8037D" w:rsidRDefault="0003152E" w:rsidP="00E8037D">
            <w:pPr>
              <w:wordWrap w:val="0"/>
              <w:autoSpaceDN w:val="0"/>
              <w:snapToGrid w:val="0"/>
              <w:spacing w:line="290" w:lineRule="atLeast"/>
              <w:rPr>
                <w:rFonts w:ascii="한컴바탕" w:eastAsia="한컴바탕" w:hAnsi="한컴바탕" w:cs="한컴바탕"/>
                <w:szCs w:val="21"/>
              </w:rPr>
            </w:pPr>
          </w:p>
        </w:tc>
        <w:tc>
          <w:tcPr>
            <w:tcW w:w="539" w:type="dxa"/>
          </w:tcPr>
          <w:p w:rsidR="0003152E" w:rsidRPr="009F0237" w:rsidRDefault="0003152E" w:rsidP="009F0237">
            <w:pPr>
              <w:snapToGrid w:val="0"/>
              <w:spacing w:line="290" w:lineRule="atLeast"/>
              <w:rPr>
                <w:szCs w:val="21"/>
              </w:rPr>
            </w:pPr>
          </w:p>
        </w:tc>
        <w:tc>
          <w:tcPr>
            <w:tcW w:w="3958" w:type="dxa"/>
          </w:tcPr>
          <w:p w:rsidR="00E8037D" w:rsidRDefault="009F0237" w:rsidP="009F0237">
            <w:pPr>
              <w:snapToGrid w:val="0"/>
              <w:spacing w:line="290" w:lineRule="atLeast"/>
              <w:jc w:val="center"/>
              <w:rPr>
                <w:rFonts w:ascii="SimSun" w:hAnsi="SimSun" w:hint="eastAsia"/>
                <w:b/>
                <w:bCs/>
                <w:snapToGrid w:val="0"/>
                <w:kern w:val="0"/>
                <w:sz w:val="26"/>
                <w:szCs w:val="26"/>
              </w:rPr>
            </w:pPr>
            <w:r w:rsidRPr="00E8037D">
              <w:rPr>
                <w:rFonts w:ascii="SimSun" w:hAnsi="SimSun" w:hint="eastAsia"/>
                <w:b/>
                <w:bCs/>
                <w:snapToGrid w:val="0"/>
                <w:kern w:val="0"/>
                <w:sz w:val="26"/>
                <w:szCs w:val="26"/>
              </w:rPr>
              <w:t>国家发展改革委关于风电建设</w:t>
            </w:r>
          </w:p>
          <w:p w:rsidR="009F0237" w:rsidRPr="00E8037D" w:rsidRDefault="009F0237" w:rsidP="00E8037D">
            <w:pPr>
              <w:snapToGrid w:val="0"/>
              <w:spacing w:line="290" w:lineRule="atLeast"/>
              <w:jc w:val="center"/>
              <w:rPr>
                <w:rFonts w:ascii="SimSun" w:hAnsi="SimSun" w:hint="eastAsia"/>
                <w:b/>
                <w:bCs/>
                <w:snapToGrid w:val="0"/>
                <w:kern w:val="0"/>
                <w:sz w:val="26"/>
                <w:szCs w:val="26"/>
              </w:rPr>
            </w:pPr>
            <w:r w:rsidRPr="00E8037D">
              <w:rPr>
                <w:rFonts w:ascii="SimSun" w:hAnsi="SimSun" w:hint="eastAsia"/>
                <w:b/>
                <w:bCs/>
                <w:snapToGrid w:val="0"/>
                <w:kern w:val="0"/>
                <w:sz w:val="26"/>
                <w:szCs w:val="26"/>
              </w:rPr>
              <w:t>管理有关要求的通知</w:t>
            </w:r>
          </w:p>
          <w:p w:rsidR="009F0237" w:rsidRPr="00E8037D" w:rsidRDefault="009F0237" w:rsidP="009F0237">
            <w:pPr>
              <w:snapToGrid w:val="0"/>
              <w:spacing w:line="290" w:lineRule="atLeast"/>
              <w:ind w:right="3"/>
              <w:jc w:val="center"/>
              <w:rPr>
                <w:rFonts w:ascii="SimSun" w:hAnsi="SimSun" w:hint="eastAsia"/>
                <w:bCs/>
                <w:snapToGrid w:val="0"/>
                <w:kern w:val="0"/>
                <w:szCs w:val="21"/>
              </w:rPr>
            </w:pPr>
            <w:r w:rsidRPr="00E8037D">
              <w:rPr>
                <w:rFonts w:ascii="SimSun" w:hAnsi="SimSun" w:hint="eastAsia"/>
                <w:bCs/>
                <w:snapToGrid w:val="0"/>
                <w:kern w:val="0"/>
                <w:szCs w:val="21"/>
              </w:rPr>
              <w:t>（发改能源[2005]1204号）</w:t>
            </w:r>
          </w:p>
          <w:p w:rsidR="009F0237" w:rsidRDefault="009F0237" w:rsidP="009F0237">
            <w:pPr>
              <w:snapToGrid w:val="0"/>
              <w:spacing w:line="290" w:lineRule="atLeast"/>
              <w:ind w:right="1575"/>
              <w:rPr>
                <w:rFonts w:ascii="SimSun" w:hAnsi="SimSun" w:hint="eastAsia"/>
                <w:b/>
                <w:bCs/>
                <w:snapToGrid w:val="0"/>
                <w:kern w:val="0"/>
                <w:szCs w:val="21"/>
              </w:rPr>
            </w:pPr>
          </w:p>
          <w:p w:rsidR="00E8037D" w:rsidRPr="00E8037D" w:rsidRDefault="00E8037D" w:rsidP="009F0237">
            <w:pPr>
              <w:snapToGrid w:val="0"/>
              <w:spacing w:line="290" w:lineRule="atLeast"/>
              <w:ind w:right="1575"/>
              <w:rPr>
                <w:rFonts w:ascii="SimSun" w:hAnsi="SimSun" w:hint="eastAsia"/>
                <w:b/>
                <w:bCs/>
                <w:snapToGrid w:val="0"/>
                <w:kern w:val="0"/>
                <w:szCs w:val="21"/>
              </w:rPr>
            </w:pPr>
          </w:p>
          <w:p w:rsidR="009F0237" w:rsidRPr="00E8037D" w:rsidRDefault="009F0237" w:rsidP="009F0237">
            <w:pPr>
              <w:snapToGrid w:val="0"/>
              <w:spacing w:line="290" w:lineRule="atLeast"/>
              <w:ind w:right="3"/>
              <w:rPr>
                <w:rFonts w:ascii="SimSun" w:hAnsi="SimSun" w:hint="eastAsia"/>
                <w:szCs w:val="21"/>
              </w:rPr>
            </w:pPr>
            <w:r w:rsidRPr="00E8037D">
              <w:rPr>
                <w:rFonts w:ascii="SimSun" w:hAnsi="SimSun" w:hint="eastAsia"/>
                <w:szCs w:val="21"/>
              </w:rPr>
              <w:t>各省、自治区、直辖市及计划单列市、副省级省会城市、新疆生产建设兵团发展改革委、物价局：</w:t>
            </w:r>
          </w:p>
          <w:p w:rsidR="009F0237" w:rsidRPr="00D67328" w:rsidRDefault="009F0237" w:rsidP="009F0237">
            <w:pPr>
              <w:snapToGrid w:val="0"/>
              <w:spacing w:line="290" w:lineRule="atLeast"/>
              <w:ind w:right="3"/>
              <w:rPr>
                <w:rFonts w:ascii="SimSun" w:hAnsi="SimSun" w:hint="eastAsia"/>
                <w:spacing w:val="14"/>
                <w:szCs w:val="21"/>
              </w:rPr>
            </w:pPr>
            <w:r w:rsidRPr="00E8037D">
              <w:rPr>
                <w:rFonts w:ascii="SimSun" w:hAnsi="SimSun" w:hint="eastAsia"/>
                <w:szCs w:val="21"/>
              </w:rPr>
              <w:t xml:space="preserve">    </w:t>
            </w:r>
            <w:r w:rsidRPr="00D67328">
              <w:rPr>
                <w:rFonts w:ascii="SimSun" w:hAnsi="SimSun" w:hint="eastAsia"/>
                <w:spacing w:val="14"/>
                <w:szCs w:val="21"/>
              </w:rPr>
              <w:t>为了促进风电产业的健康发展，加快风电设备制造国产化步伐，不断提高我国风电规划、设计、管理和设备制造能力，逐步建立我国风电技术体系，更好地适应我国风电大规模发展的需要，现将风电项目建设管理的有关要求通知如下：</w:t>
            </w:r>
          </w:p>
          <w:p w:rsidR="009F0237" w:rsidRPr="00D67328" w:rsidRDefault="009F0237" w:rsidP="009F0237">
            <w:pPr>
              <w:snapToGrid w:val="0"/>
              <w:spacing w:line="290" w:lineRule="atLeast"/>
              <w:ind w:right="3"/>
              <w:rPr>
                <w:rFonts w:ascii="SimSun" w:hAnsi="SimSun" w:hint="eastAsia"/>
                <w:spacing w:val="18"/>
                <w:szCs w:val="21"/>
              </w:rPr>
            </w:pPr>
            <w:r w:rsidRPr="00D67328">
              <w:rPr>
                <w:rFonts w:ascii="SimSun" w:hAnsi="SimSun" w:hint="eastAsia"/>
                <w:spacing w:val="18"/>
                <w:szCs w:val="21"/>
              </w:rPr>
              <w:t xml:space="preserve">    一、风能资源是重要的能源资源。各省（区、市）要按照合理开发和有效利用风能资源的原则，结合能源资源特点和经济社会发展状况，制定本省（区、市）的风电发展规划，明确发展目标、风电场址和有关要求，以指导风电的建设和管理，促进风电的健康有序发展。</w:t>
            </w:r>
          </w:p>
          <w:p w:rsidR="009F0237" w:rsidRPr="00D67328" w:rsidRDefault="009F0237" w:rsidP="009F0237">
            <w:pPr>
              <w:snapToGrid w:val="0"/>
              <w:spacing w:line="290" w:lineRule="atLeast"/>
              <w:ind w:right="3"/>
              <w:rPr>
                <w:rFonts w:ascii="SimSun" w:hAnsi="SimSun" w:hint="eastAsia"/>
                <w:spacing w:val="10"/>
                <w:szCs w:val="21"/>
              </w:rPr>
            </w:pPr>
            <w:r w:rsidRPr="00D67328">
              <w:rPr>
                <w:rFonts w:ascii="SimSun" w:hAnsi="SimSun" w:hint="eastAsia"/>
                <w:spacing w:val="10"/>
                <w:szCs w:val="21"/>
              </w:rPr>
              <w:t xml:space="preserve">    二、根据《国务院关于投资体制改革的决定》（国发[2004]20号）的有关规定，总装机容量5万千瓦及以上风电项目由我委核准，其余项目由各省（区、市）发展改革委核准。有关核准程序和条件按《企业投资项目核准暂行办法》(中华人民共和国国家发展和改革委员会令第19号)执行。</w:t>
            </w:r>
          </w:p>
          <w:p w:rsidR="009F0237" w:rsidRPr="002A7231" w:rsidRDefault="009F0237" w:rsidP="009F0237">
            <w:pPr>
              <w:snapToGrid w:val="0"/>
              <w:spacing w:line="290" w:lineRule="atLeast"/>
              <w:ind w:right="3"/>
              <w:rPr>
                <w:rFonts w:ascii="SimSun" w:hAnsi="SimSun" w:hint="eastAsia"/>
                <w:spacing w:val="20"/>
                <w:szCs w:val="21"/>
              </w:rPr>
            </w:pPr>
            <w:r w:rsidRPr="002A7231">
              <w:rPr>
                <w:rFonts w:ascii="SimSun" w:hAnsi="SimSun" w:hint="eastAsia"/>
                <w:spacing w:val="20"/>
                <w:szCs w:val="21"/>
              </w:rPr>
              <w:t xml:space="preserve">    三、风电场建设的核准要以风电发展规划为基础，核准的内容主要是风电场规模、场址条件和风电设备国产化率。风电场建设规模要与电力系统、风能资源状况等有关条件相协调；风电场址距电网相对较近，易于送出；风电设备国产化率要达到70%以上，不满足设备国产化率要求的风电场不允许建设，进口设备海关要照章纳税。</w:t>
            </w:r>
          </w:p>
          <w:p w:rsidR="000B71A3" w:rsidRDefault="009F0237" w:rsidP="009F0237">
            <w:pPr>
              <w:snapToGrid w:val="0"/>
              <w:spacing w:line="290" w:lineRule="atLeast"/>
              <w:ind w:right="3"/>
              <w:rPr>
                <w:rFonts w:ascii="SimSun" w:hAnsi="SimSun" w:hint="eastAsia"/>
                <w:szCs w:val="21"/>
              </w:rPr>
            </w:pPr>
            <w:r w:rsidRPr="00E8037D">
              <w:rPr>
                <w:rFonts w:ascii="SimSun" w:hAnsi="SimSun" w:hint="eastAsia"/>
                <w:szCs w:val="21"/>
              </w:rPr>
              <w:t xml:space="preserve">   </w:t>
            </w:r>
          </w:p>
          <w:p w:rsidR="009F0237" w:rsidRPr="000B71A3" w:rsidRDefault="009F0237" w:rsidP="000B71A3">
            <w:pPr>
              <w:snapToGrid w:val="0"/>
              <w:spacing w:line="290" w:lineRule="atLeast"/>
              <w:ind w:right="3" w:firstLineChars="100" w:firstLine="222"/>
              <w:rPr>
                <w:rFonts w:ascii="SimSun" w:hAnsi="SimSun" w:hint="eastAsia"/>
                <w:spacing w:val="6"/>
                <w:szCs w:val="21"/>
              </w:rPr>
            </w:pPr>
            <w:r w:rsidRPr="000B71A3">
              <w:rPr>
                <w:rFonts w:ascii="SimSun" w:hAnsi="SimSun" w:hint="eastAsia"/>
                <w:spacing w:val="6"/>
                <w:szCs w:val="21"/>
              </w:rPr>
              <w:lastRenderedPageBreak/>
              <w:t xml:space="preserve"> 四、风电场上网电价由国务院价格主管部门根据各地的实际情况，按照成本加收益的原则分地区测算确定，并向社会公布。风电特许权建设项目的电价通过招标方式确定，但是，不得高于国务院价格主管部门规定的上网电价水平。</w:t>
            </w:r>
          </w:p>
          <w:p w:rsidR="009F0237" w:rsidRDefault="009F0237" w:rsidP="009F0237">
            <w:pPr>
              <w:snapToGrid w:val="0"/>
              <w:spacing w:line="290" w:lineRule="atLeast"/>
              <w:ind w:right="3" w:firstLine="420"/>
              <w:rPr>
                <w:rFonts w:ascii="SimSun" w:hAnsi="SimSun" w:hint="eastAsia"/>
                <w:spacing w:val="14"/>
                <w:szCs w:val="21"/>
              </w:rPr>
            </w:pPr>
            <w:r w:rsidRPr="00CD1CD1">
              <w:rPr>
                <w:rFonts w:ascii="SimSun" w:hAnsi="SimSun" w:hint="eastAsia"/>
                <w:spacing w:val="14"/>
                <w:szCs w:val="21"/>
              </w:rPr>
              <w:t>请各省（区、市）发展改革委、物价局按照上述要求，认真做好风电建设的管理和监督工作，加强风电建设的规划工作和前期工作，高度重视风电设备制造的国产化，将风电建设、产业和市场培育、人才培养有机地结合起来，努力降低风电建设成本，提高风电运行和管理水平，增强风电的市场竞争力，促进我国风电产业的更快更好发展。</w:t>
            </w:r>
          </w:p>
          <w:p w:rsidR="00CD1CD1" w:rsidRPr="00CD1CD1" w:rsidRDefault="00CD1CD1" w:rsidP="009F0237">
            <w:pPr>
              <w:snapToGrid w:val="0"/>
              <w:spacing w:line="290" w:lineRule="atLeast"/>
              <w:ind w:right="3" w:firstLine="420"/>
              <w:rPr>
                <w:rFonts w:ascii="SimSun" w:hAnsi="SimSun" w:hint="eastAsia"/>
                <w:spacing w:val="14"/>
                <w:szCs w:val="21"/>
              </w:rPr>
            </w:pPr>
          </w:p>
          <w:p w:rsidR="009F0237" w:rsidRPr="00CD1CD1" w:rsidRDefault="009F0237" w:rsidP="00CD1CD1">
            <w:pPr>
              <w:snapToGrid w:val="0"/>
              <w:spacing w:line="290" w:lineRule="atLeast"/>
              <w:ind w:left="388" w:right="2" w:hangingChars="200" w:hanging="388"/>
              <w:jc w:val="right"/>
              <w:rPr>
                <w:rFonts w:ascii="SimSun" w:hAnsi="SimSun"/>
                <w:spacing w:val="-18"/>
                <w:szCs w:val="21"/>
              </w:rPr>
            </w:pPr>
            <w:r w:rsidRPr="00CD1CD1">
              <w:rPr>
                <w:rFonts w:ascii="SimSun" w:hAnsi="SimSun" w:hint="eastAsia"/>
                <w:spacing w:val="-8"/>
                <w:szCs w:val="21"/>
              </w:rPr>
              <w:t xml:space="preserve">中华人民共和国国家发展和改革委员会  </w:t>
            </w:r>
            <w:r w:rsidRPr="00E8037D">
              <w:rPr>
                <w:rFonts w:ascii="SimSun" w:hAnsi="SimSun" w:hint="eastAsia"/>
                <w:szCs w:val="21"/>
              </w:rPr>
              <w:t xml:space="preserve">                                                二○○五年七月四日</w:t>
            </w:r>
          </w:p>
          <w:p w:rsidR="0003152E" w:rsidRPr="00E8037D" w:rsidRDefault="0003152E" w:rsidP="009F0237">
            <w:pPr>
              <w:snapToGrid w:val="0"/>
              <w:spacing w:line="290" w:lineRule="atLeast"/>
              <w:rPr>
                <w:rFonts w:ascii="SimSun" w:hAnsi="SimSun"/>
                <w:szCs w:val="21"/>
              </w:rPr>
            </w:pPr>
          </w:p>
        </w:tc>
      </w:tr>
    </w:tbl>
    <w:p w:rsidR="006674F4" w:rsidRDefault="006674F4"/>
    <w:sectPr w:rsidR="006674F4" w:rsidSect="0003152E">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74F4" w:rsidRDefault="006674F4" w:rsidP="0003152E">
      <w:r>
        <w:separator/>
      </w:r>
    </w:p>
  </w:endnote>
  <w:endnote w:type="continuationSeparator" w:id="1">
    <w:p w:rsidR="006674F4" w:rsidRDefault="006674F4" w:rsidP="0003152E">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74F4" w:rsidRDefault="006674F4" w:rsidP="0003152E">
      <w:r>
        <w:separator/>
      </w:r>
    </w:p>
  </w:footnote>
  <w:footnote w:type="continuationSeparator" w:id="1">
    <w:p w:rsidR="006674F4" w:rsidRDefault="006674F4" w:rsidP="000315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152E"/>
    <w:rsid w:val="0003152E"/>
    <w:rsid w:val="000B71A3"/>
    <w:rsid w:val="002A7231"/>
    <w:rsid w:val="0050743D"/>
    <w:rsid w:val="006674F4"/>
    <w:rsid w:val="009F0237"/>
    <w:rsid w:val="00CD1CD1"/>
    <w:rsid w:val="00D67328"/>
    <w:rsid w:val="00E07A90"/>
    <w:rsid w:val="00E8037D"/>
    <w:rsid w:val="00F16D8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D83"/>
    <w:pPr>
      <w:widowControl w:val="0"/>
      <w:jc w:val="both"/>
    </w:pPr>
    <w:rPr>
      <w:rFonts w:ascii="Times New Roman" w:eastAsia="SimSun" w:hAnsi="Times New Roman" w:cs="Times New Roman"/>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3152E"/>
    <w:pPr>
      <w:tabs>
        <w:tab w:val="center" w:pos="4513"/>
        <w:tab w:val="right" w:pos="9026"/>
      </w:tabs>
      <w:wordWrap w:val="0"/>
      <w:autoSpaceDE w:val="0"/>
      <w:autoSpaceDN w:val="0"/>
      <w:snapToGrid w:val="0"/>
    </w:pPr>
    <w:rPr>
      <w:rFonts w:asciiTheme="minorHAnsi" w:eastAsiaTheme="minorEastAsia" w:hAnsiTheme="minorHAnsi" w:cstheme="minorBidi"/>
      <w:sz w:val="20"/>
      <w:szCs w:val="22"/>
      <w:lang w:eastAsia="ko-KR"/>
    </w:rPr>
  </w:style>
  <w:style w:type="character" w:customStyle="1" w:styleId="Char">
    <w:name w:val="머리글 Char"/>
    <w:basedOn w:val="a0"/>
    <w:link w:val="a3"/>
    <w:uiPriority w:val="99"/>
    <w:semiHidden/>
    <w:rsid w:val="0003152E"/>
  </w:style>
  <w:style w:type="paragraph" w:styleId="a4">
    <w:name w:val="footer"/>
    <w:basedOn w:val="a"/>
    <w:link w:val="Char0"/>
    <w:uiPriority w:val="99"/>
    <w:semiHidden/>
    <w:unhideWhenUsed/>
    <w:rsid w:val="0003152E"/>
    <w:pPr>
      <w:tabs>
        <w:tab w:val="center" w:pos="4513"/>
        <w:tab w:val="right" w:pos="9026"/>
      </w:tabs>
      <w:wordWrap w:val="0"/>
      <w:autoSpaceDE w:val="0"/>
      <w:autoSpaceDN w:val="0"/>
      <w:snapToGrid w:val="0"/>
    </w:pPr>
    <w:rPr>
      <w:rFonts w:asciiTheme="minorHAnsi" w:eastAsiaTheme="minorEastAsia" w:hAnsiTheme="minorHAnsi" w:cstheme="minorBidi"/>
      <w:sz w:val="20"/>
      <w:szCs w:val="22"/>
      <w:lang w:eastAsia="ko-KR"/>
    </w:rPr>
  </w:style>
  <w:style w:type="character" w:customStyle="1" w:styleId="Char0">
    <w:name w:val="바닥글 Char"/>
    <w:basedOn w:val="a0"/>
    <w:link w:val="a4"/>
    <w:uiPriority w:val="99"/>
    <w:semiHidden/>
    <w:rsid w:val="0003152E"/>
  </w:style>
  <w:style w:type="table" w:styleId="a5">
    <w:name w:val="Table Grid"/>
    <w:basedOn w:val="a1"/>
    <w:uiPriority w:val="59"/>
    <w:rsid w:val="0003152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370</Words>
  <Characters>2110</Characters>
  <Application>Microsoft Office Word</Application>
  <DocSecurity>0</DocSecurity>
  <Lines>17</Lines>
  <Paragraphs>4</Paragraphs>
  <ScaleCrop>false</ScaleCrop>
  <Company/>
  <LinksUpToDate>false</LinksUpToDate>
  <CharactersWithSpaces>2476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hx</dc:creator>
  <cp:keywords/>
  <dc:description/>
  <cp:lastModifiedBy>hx</cp:lastModifiedBy>
  <cp:revision>11</cp:revision>
  <dcterms:created xsi:type="dcterms:W3CDTF">2010-07-29T02:05:00Z</dcterms:created>
  <dcterms:modified xsi:type="dcterms:W3CDTF">2010-07-29T02:12:00Z</dcterms:modified>
</cp:coreProperties>
</file>